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C687" w14:textId="77777777" w:rsidR="00EA7F16" w:rsidRDefault="00EA7F16" w:rsidP="00EA7F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78">
        <w:rPr>
          <w:rFonts w:ascii="Times New Roman" w:hAnsi="Times New Roman" w:cs="Times New Roman"/>
          <w:b/>
          <w:sz w:val="24"/>
          <w:szCs w:val="24"/>
        </w:rPr>
        <w:t xml:space="preserve">Политика </w:t>
      </w:r>
    </w:p>
    <w:p w14:paraId="57BCFD43" w14:textId="77777777" w:rsidR="00EA7F16" w:rsidRPr="008F4A78" w:rsidRDefault="00EA7F16" w:rsidP="00EA7F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0D5E67">
        <w:rPr>
          <w:rFonts w:ascii="Times New Roman" w:hAnsi="Times New Roman" w:cs="Times New Roman"/>
          <w:b/>
          <w:sz w:val="24"/>
          <w:szCs w:val="24"/>
        </w:rPr>
        <w:t>онфиденциальности обработки персональных данных посетителей сайта в информационно-телекоммуникационной сети «Интернет»</w:t>
      </w:r>
    </w:p>
    <w:p w14:paraId="6A4ED9FF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00" w:lineRule="auto"/>
        <w:ind w:firstLine="851"/>
        <w:jc w:val="both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1. Общие положения</w:t>
      </w:r>
    </w:p>
    <w:p w14:paraId="6E0DE9E5" w14:textId="02EE624C" w:rsidR="00EA7F16" w:rsidRPr="00C6742B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1.1. Настоящая Политика в отношении обработки персональных данных (далее — Политика) определена в соответствии с Конституцией Российской Федерации, Федеральным законом от 27.07.2006 № 152-ФЗ «О персональных данных» (далее — Закон о персональных данных), Федеральным законом от 27.07.2006 № 149-ФЗ «Об информации, информационных технологиях и о защите информации» и Приказом Роскомнадзора от 28.10.2022 № 179 «Об утверждении Требований к подтверждению уничтожения персональных данных». Политика действует в отношении всех персональных данных, которые Общество с ограниченной ответственностью «</w:t>
      </w:r>
      <w:r w:rsidR="00C6742B"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Международный институт качества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(далее — Оператор) может получить о посетителях и пользователях веб-сайта </w:t>
      </w:r>
      <w:hyperlink r:id="rId5" w:history="1">
        <w:r w:rsidR="00C6742B" w:rsidRPr="00C6742B">
          <w:rPr>
            <w:rStyle w:val="a3"/>
            <w:rFonts w:ascii="Times New Roman" w:hAnsi="Times New Roman" w:cs="Times New Roman"/>
            <w:sz w:val="24"/>
            <w:szCs w:val="24"/>
          </w:rPr>
          <w:t>https://little-school.ru</w:t>
        </w:r>
      </w:hyperlink>
      <w:r w:rsidR="00C6742B" w:rsidRPr="00C6742B">
        <w:rPr>
          <w:rFonts w:ascii="Times New Roman" w:hAnsi="Times New Roman" w:cs="Times New Roman"/>
          <w:sz w:val="24"/>
          <w:szCs w:val="24"/>
        </w:rPr>
        <w:t xml:space="preserve"> </w:t>
      </w:r>
      <w:r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(далее — Сайт).</w:t>
      </w:r>
    </w:p>
    <w:p w14:paraId="26D2FA5E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1.2. Сведения об Операторе:</w:t>
      </w:r>
    </w:p>
    <w:p w14:paraId="06DBAB83" w14:textId="0D048EFE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Наименование: Общество с ограниченной ответственностью «</w:t>
      </w:r>
      <w:r w:rsidR="00C6742B"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Международный институт качества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» (ООО «</w:t>
      </w:r>
      <w:r w:rsidR="00C6742B">
        <w:rPr>
          <w:rFonts w:ascii="Times New Roman" w:eastAsia="Arial" w:hAnsi="Times New Roman" w:cs="Times New Roman"/>
          <w:sz w:val="24"/>
          <w:szCs w:val="24"/>
          <w:lang w:eastAsia="ru-RU"/>
        </w:rPr>
        <w:t>МИК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»)</w:t>
      </w:r>
    </w:p>
    <w:p w14:paraId="344F7F61" w14:textId="6739A7B0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ИНН / КПП: </w:t>
      </w:r>
      <w:r w:rsidR="00C6742B"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7721591916 / 771701001</w:t>
      </w:r>
    </w:p>
    <w:p w14:paraId="68D68E51" w14:textId="553167A8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ОГРН: </w:t>
      </w:r>
      <w:r w:rsidR="00C6742B"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1077757865305</w:t>
      </w:r>
    </w:p>
    <w:p w14:paraId="0A1EB0B7" w14:textId="230EEBEB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Юридический адрес: </w:t>
      </w:r>
      <w:r w:rsidR="00C6742B"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129515, г. Москва, </w:t>
      </w:r>
      <w:proofErr w:type="spellStart"/>
      <w:r w:rsidR="00C6742B"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вн</w:t>
      </w:r>
      <w:proofErr w:type="spellEnd"/>
      <w:r w:rsidR="00C6742B"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. тер. г. муниципальный округ Останкинский, ул. Академика Королева, д. 13, строение 1, этаж 8, помещение III, ком. 26, офис 303</w:t>
      </w:r>
    </w:p>
    <w:p w14:paraId="566E168D" w14:textId="2D39390B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Адрес электронной почты для обращений по вопросам персональных данных: </w:t>
      </w:r>
      <w:hyperlink r:id="rId6" w:history="1">
        <w:r w:rsidR="00C6742B" w:rsidRPr="00775A8B">
          <w:rPr>
            <w:rStyle w:val="a3"/>
            <w:rFonts w:ascii="Times New Roman" w:hAnsi="Times New Roman" w:cs="Times New Roman"/>
            <w:sz w:val="24"/>
            <w:szCs w:val="24"/>
          </w:rPr>
          <w:t>contact@mik2.ru</w:t>
        </w:r>
      </w:hyperlink>
      <w:r w:rsidR="00C674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3F04B" w14:textId="01742A01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С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айт: </w:t>
      </w:r>
      <w:hyperlink r:id="rId7" w:history="1">
        <w:r w:rsidR="00C6742B" w:rsidRPr="00C6742B">
          <w:rPr>
            <w:rStyle w:val="a3"/>
            <w:rFonts w:ascii="Times New Roman" w:hAnsi="Times New Roman" w:cs="Times New Roman"/>
            <w:sz w:val="24"/>
            <w:szCs w:val="24"/>
          </w:rPr>
          <w:t>https://little-school.ru</w:t>
        </w:r>
      </w:hyperlink>
    </w:p>
    <w:p w14:paraId="0D065B9E" w14:textId="09597CC9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1.3. Ознакомление Пользователя с настоящей Политикой осуществляется до начала обработки его персональных данных. Направление информации через веб-формы Сайта (авторизация, регистрация, форма обратной связи) осуществляется Пользователем исключительно после выражения им конкретного, информированного и сознательного согласия на обработку персональных данных (путем установки соответствующей отметки («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чекбокса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») в веб-форме), за исключением случаев, когда обработка осуществляется на иных законных основаниях, предусмотренных законодательством </w:t>
      </w:r>
      <w:r w:rsidR="00C6742B"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Российской Федерации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14:paraId="47F5853B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1.4. Настоящая Политика не применяется к ресурсам и сайтам третьих лиц, ссылки на которые могут быть размещены на Сайте.</w:t>
      </w:r>
    </w:p>
    <w:p w14:paraId="3104F131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00" w:lineRule="auto"/>
        <w:ind w:firstLine="851"/>
        <w:jc w:val="both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2. Основные понятия</w:t>
      </w:r>
    </w:p>
    <w:p w14:paraId="25A5A697" w14:textId="0659A486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В Политике используются основные понятия, установленные ст. 3 Закона о персональных данных:</w:t>
      </w:r>
    </w:p>
    <w:p w14:paraId="5EF4B4C3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Персональные данные (</w:t>
      </w:r>
      <w:proofErr w:type="spellStart"/>
      <w:r w:rsidRPr="00EA7F1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)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— любая информация, относящаяся прямо или косвенно 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к определенному или определяемому физическому лицу (субъекту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).</w:t>
      </w:r>
    </w:p>
    <w:p w14:paraId="6CC788BC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Пользователь / Посетитель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— физическое лицо, имеющее доступ к Сайту посредством сети Интернет и использующее его функционал.</w:t>
      </w:r>
    </w:p>
    <w:p w14:paraId="3DD583B7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Обработка персональных данных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</w:t>
      </w:r>
    </w:p>
    <w:p w14:paraId="432AE137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Автоматизированная обработка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— обработка персональных данных с помощью средств вычислительной техники.</w:t>
      </w:r>
    </w:p>
    <w:p w14:paraId="5F0EDDBC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Предоставление, Распространение, Уничтожение, Блокирование, Обезличивание </w:t>
      </w:r>
      <w:proofErr w:type="spellStart"/>
      <w:r w:rsidRPr="00EA7F16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— понятия, используемые в значениях, установленных ст. 3 Закона о персональных данных.</w:t>
      </w:r>
    </w:p>
    <w:p w14:paraId="585D5E92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40" w:line="300" w:lineRule="auto"/>
        <w:ind w:firstLine="851"/>
        <w:jc w:val="both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3. Цели, категории субъектов, объем, основания, способы и сроки обработки персональных данных</w:t>
      </w:r>
    </w:p>
    <w:p w14:paraId="1101E8C0" w14:textId="38095ACF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Обработка персональных данных Оператором ограничивается достижением конкретных, заранее определенных и законных целей. Содержание и объем обрабатываемых персональных данных соответствуют заявленным целям обработки.</w:t>
      </w:r>
    </w:p>
    <w:tbl>
      <w:tblPr>
        <w:tblW w:w="10057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2119"/>
        <w:gridCol w:w="2561"/>
        <w:gridCol w:w="2542"/>
        <w:gridCol w:w="2835"/>
      </w:tblGrid>
      <w:tr w:rsidR="00EA7F16" w:rsidRPr="00EA7F16" w14:paraId="66670853" w14:textId="77777777" w:rsidTr="00574F63">
        <w:trPr>
          <w:trHeight w:val="654"/>
          <w:tblHeader/>
        </w:trPr>
        <w:tc>
          <w:tcPr>
            <w:tcW w:w="2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14ABBD6" w14:textId="77777777" w:rsidR="00EA7F16" w:rsidRPr="00EA7F16" w:rsidRDefault="00EA7F16" w:rsidP="00EA7F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2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B14A90D" w14:textId="77777777" w:rsidR="00EA7F16" w:rsidRPr="00EA7F16" w:rsidRDefault="00EA7F16" w:rsidP="00EA7F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№ 1</w:t>
            </w:r>
          </w:p>
        </w:tc>
        <w:tc>
          <w:tcPr>
            <w:tcW w:w="25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2A64D49" w14:textId="77777777" w:rsidR="00EA7F16" w:rsidRPr="00EA7F16" w:rsidRDefault="00EA7F16" w:rsidP="00EA7F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№ 2</w:t>
            </w:r>
          </w:p>
        </w:tc>
        <w:tc>
          <w:tcPr>
            <w:tcW w:w="283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920B25B" w14:textId="1DC312F5" w:rsidR="00EA7F16" w:rsidRPr="00EA7F16" w:rsidRDefault="00EA7F16" w:rsidP="00EA7F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№ 3</w:t>
            </w:r>
          </w:p>
        </w:tc>
      </w:tr>
      <w:tr w:rsidR="00EA7F16" w:rsidRPr="00EA7F16" w14:paraId="5EC53E1B" w14:textId="77777777" w:rsidTr="00574F63">
        <w:trPr>
          <w:trHeight w:val="2761"/>
        </w:trPr>
        <w:tc>
          <w:tcPr>
            <w:tcW w:w="2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9B74BFF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обработки</w:t>
            </w:r>
          </w:p>
        </w:tc>
        <w:tc>
          <w:tcPr>
            <w:tcW w:w="2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7EB2212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Регистрация и авторизация Пользователя на Сайте, предоставление доступа к личному кабинету и функционалу Сайта</w:t>
            </w:r>
          </w:p>
        </w:tc>
        <w:tc>
          <w:tcPr>
            <w:tcW w:w="25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286DB5E" w14:textId="05949DAA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Обработка входящих запросов, заявок и обращений (форма </w:t>
            </w:r>
            <w:r w:rsidR="00C67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742B" w:rsidRPr="00C67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Оффлайн консультация с экспертом</w:t>
            </w:r>
            <w:r w:rsidR="00C67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74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Hlk238039054"/>
            <w:r w:rsidR="00574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«</w:t>
            </w:r>
            <w:r w:rsidR="00574F63" w:rsidRPr="00574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r w:rsidR="00574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0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A9A5BED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технической информации и веб-аналитики для обеспечения функционирования и улучшения качества работы Сайта</w:t>
            </w:r>
          </w:p>
        </w:tc>
      </w:tr>
      <w:tr w:rsidR="00EA7F16" w:rsidRPr="00EA7F16" w14:paraId="706A43F3" w14:textId="77777777" w:rsidTr="00574F63">
        <w:tc>
          <w:tcPr>
            <w:tcW w:w="2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FEC8CAE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Категории субъектов</w:t>
            </w:r>
          </w:p>
        </w:tc>
        <w:tc>
          <w:tcPr>
            <w:tcW w:w="2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0DDDBEF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Зарегистрированные пользователи Сайта, заявители</w:t>
            </w:r>
          </w:p>
        </w:tc>
        <w:tc>
          <w:tcPr>
            <w:tcW w:w="25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A4B28CF" w14:textId="6896D262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Посетители Сайта, направляющие вопросы или заявки</w:t>
            </w:r>
          </w:p>
        </w:tc>
        <w:tc>
          <w:tcPr>
            <w:tcW w:w="283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0693D87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Посетители Сайта</w:t>
            </w:r>
          </w:p>
        </w:tc>
      </w:tr>
      <w:tr w:rsidR="00EA7F16" w:rsidRPr="00EA7F16" w14:paraId="526CC9DC" w14:textId="77777777" w:rsidTr="00574F63">
        <w:tc>
          <w:tcPr>
            <w:tcW w:w="2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7BDAE4D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Перечень обрабатываемых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spellEnd"/>
          </w:p>
        </w:tc>
        <w:tc>
          <w:tcPr>
            <w:tcW w:w="2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2D47E8B" w14:textId="0DF18DFB" w:rsidR="00EA7F16" w:rsidRPr="00EA7F16" w:rsidRDefault="00D0503A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Логин, </w:t>
            </w:r>
            <w:r w:rsidR="00EA7F16"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пароль (в зашифрованном виде)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ФИО, а</w:t>
            </w: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дрес электронной почты (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контактный телефон</w:t>
            </w:r>
          </w:p>
        </w:tc>
        <w:tc>
          <w:tcPr>
            <w:tcW w:w="25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07414F" w14:textId="6B6457A9" w:rsidR="00EA7F16" w:rsidRPr="00EA7F16" w:rsidRDefault="00C6742B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="00EA7F16"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67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электронной почты (</w:t>
            </w:r>
            <w:proofErr w:type="spellStart"/>
            <w:r w:rsidRPr="00C67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C674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="00EA7F16"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текстовое поле сообщения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прикрепленные файлы</w:t>
            </w:r>
          </w:p>
        </w:tc>
        <w:tc>
          <w:tcPr>
            <w:tcW w:w="283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A6150FE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Обезличенные данные, файлы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cookie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IP-адрес, тип браузера и операционной системы, дата и время посещения, сведения о действиях на Сайте (с </w:t>
            </w: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сервиса «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Яндекс.Метрика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EA7F16" w:rsidRPr="00EA7F16" w14:paraId="6F627E1A" w14:textId="77777777" w:rsidTr="00574F63">
        <w:tc>
          <w:tcPr>
            <w:tcW w:w="2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288CF7E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Правовое основание</w:t>
            </w:r>
          </w:p>
        </w:tc>
        <w:tc>
          <w:tcPr>
            <w:tcW w:w="2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58CF50E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Заключение и исполнение договора / пользовательского соглашения, стороной которого является субъект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(п. 5 ч. 1 ст. 6 Закона о персональных данных)</w:t>
            </w:r>
          </w:p>
        </w:tc>
        <w:tc>
          <w:tcPr>
            <w:tcW w:w="25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BA20396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Согласие субъекта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обработку его персональных данных (п. 1 ч. 1 ст. 6 Закона о персональных данных)</w:t>
            </w:r>
          </w:p>
        </w:tc>
        <w:tc>
          <w:tcPr>
            <w:tcW w:w="283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17061BE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Согласие субъекта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обработку метрических данных, выраженное через баннер сбора согласий (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Cookie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Banner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на Сайте (п. 1 ч. 1 ст. 6 Закона о персональных данных)</w:t>
            </w:r>
          </w:p>
        </w:tc>
      </w:tr>
      <w:tr w:rsidR="00EA7F16" w:rsidRPr="00EA7F16" w14:paraId="3F17CFFB" w14:textId="77777777" w:rsidTr="00574F63">
        <w:tc>
          <w:tcPr>
            <w:tcW w:w="2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08CA19C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E20A262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Смешанная (с использованием средств автоматизации и без использования таких средств)</w:t>
            </w:r>
          </w:p>
        </w:tc>
        <w:tc>
          <w:tcPr>
            <w:tcW w:w="25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50252BB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Автоматизированная и неавтоматизированная обработка</w:t>
            </w:r>
          </w:p>
        </w:tc>
        <w:tc>
          <w:tcPr>
            <w:tcW w:w="283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52CB490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</w:t>
            </w:r>
          </w:p>
        </w:tc>
      </w:tr>
      <w:tr w:rsidR="00EA7F16" w:rsidRPr="00EA7F16" w14:paraId="4EAA92D3" w14:textId="77777777" w:rsidTr="00574F63">
        <w:tc>
          <w:tcPr>
            <w:tcW w:w="2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F929798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обработки и хранения</w:t>
            </w:r>
          </w:p>
        </w:tc>
        <w:tc>
          <w:tcPr>
            <w:tcW w:w="2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5CE59AB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момента удаления аккаунта Пользователем либо расторжения пользовательского соглашения</w:t>
            </w:r>
          </w:p>
        </w:tc>
        <w:tc>
          <w:tcPr>
            <w:tcW w:w="25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852B87B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 момента завершения обработки запроса и направления ответа (не более 30 дней со дня обращения) или до отзыва согласия субъектом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spellEnd"/>
          </w:p>
        </w:tc>
        <w:tc>
          <w:tcPr>
            <w:tcW w:w="283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87C2BD5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Устанавливается регламентами сервиса «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Яндекс.Метрика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либо до изменения/удаления настроек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cookie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Пользователем в веб-браузере</w:t>
            </w:r>
          </w:p>
        </w:tc>
      </w:tr>
      <w:tr w:rsidR="00EA7F16" w:rsidRPr="00EA7F16" w14:paraId="1994802D" w14:textId="77777777" w:rsidTr="00574F63">
        <w:tc>
          <w:tcPr>
            <w:tcW w:w="2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0CF79A7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 и подтверждение уничтожения</w:t>
            </w:r>
          </w:p>
        </w:tc>
        <w:tc>
          <w:tcPr>
            <w:tcW w:w="2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27ABCB5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Удаление учетной записи из базы данных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ИСПДн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Оформляется Актом об уничтожении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выгрузкой из </w:t>
            </w: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журнала регистрации событий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ИСПДн</w:t>
            </w:r>
            <w:proofErr w:type="spellEnd"/>
          </w:p>
        </w:tc>
        <w:tc>
          <w:tcPr>
            <w:tcW w:w="254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9A638B5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Удаление записей из CRM-системы и электронной почты. Оформляется Актом об уничтожении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выгрузкой из </w:t>
            </w: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журнала регистрации событий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ИСПДн</w:t>
            </w:r>
            <w:proofErr w:type="spellEnd"/>
          </w:p>
        </w:tc>
        <w:tc>
          <w:tcPr>
            <w:tcW w:w="283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8DA4BA2" w14:textId="77777777" w:rsidR="00EA7F16" w:rsidRPr="00EA7F16" w:rsidRDefault="00EA7F16" w:rsidP="00EA7F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Блокировка или удаление файлов </w:t>
            </w:r>
            <w:proofErr w:type="spellStart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cookie</w:t>
            </w:r>
            <w:proofErr w:type="spellEnd"/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стороне браузера Пользователя или автоматическое удаление по истечении </w:t>
            </w:r>
            <w:r w:rsidRPr="00EA7F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срока хранения метрических данных</w:t>
            </w:r>
          </w:p>
        </w:tc>
      </w:tr>
    </w:tbl>
    <w:p w14:paraId="7105F2F2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40" w:line="300" w:lineRule="auto"/>
        <w:ind w:firstLine="851"/>
        <w:jc w:val="both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4. Принципы и условия обработки персональных данных</w:t>
      </w:r>
    </w:p>
    <w:p w14:paraId="0C461B63" w14:textId="6C078503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4.1. Оператор осуществляет следующие 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 персональных данных.</w:t>
      </w:r>
    </w:p>
    <w:p w14:paraId="789566F9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4.2. Обработка специальных категорий персональных данных (расовая, национальная принадлежность, политические взгляды, религиозные или философские убеждения, состояние здоровья, интимная жизнь, сведения о судимости) Оператором не осуществляется.</w:t>
      </w:r>
    </w:p>
    <w:p w14:paraId="169C5FA3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4.3. Обработка биометрических персональных данных (сведений, характеризующих физиологические и биологические особенности человека, на основании которых можно установить его личность) Оператором не осуществляется.</w:t>
      </w:r>
    </w:p>
    <w:p w14:paraId="080DA964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4.4. Обработка персональных данных, разрешенных субъектом для распространения (ст. 10.1 Закона о персональных данных), осуществляется на основании отдельного письменного согласия, оформляемого автономно от иных согласий.</w:t>
      </w:r>
    </w:p>
    <w:p w14:paraId="0F280526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4.5. Конфиденциальность и передача третьим лицам:</w:t>
      </w:r>
    </w:p>
    <w:p w14:paraId="0D5A2F8A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Оператор не раскрывает третьим лицам и не распространяет персональные данные без согласия субъекта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, если иное не предусмотрено федеральным законом.</w:t>
      </w:r>
    </w:p>
    <w:p w14:paraId="57DE8577" w14:textId="3C312B9A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Передача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государственным органам осуществляется строго в случаях и порядке, предусмотренных законодательством Российской Федерации.</w:t>
      </w:r>
    </w:p>
    <w:p w14:paraId="0EB31940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При поручении обработки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третьему лицу Оператор заключает договор, обязывающий субподрядчика соблюдать требования Закона о персональных данных.</w:t>
      </w:r>
    </w:p>
    <w:p w14:paraId="07DC58C3" w14:textId="5774F03D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4.6. Локализация баз данных: </w:t>
      </w:r>
      <w:r w:rsidR="000C3AAF">
        <w:rPr>
          <w:rFonts w:ascii="Times New Roman" w:eastAsia="Arial" w:hAnsi="Times New Roman" w:cs="Times New Roman"/>
          <w:sz w:val="24"/>
          <w:szCs w:val="24"/>
          <w:lang w:eastAsia="ru-RU"/>
        </w:rPr>
        <w:t>с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бор, запись, систематизация, накопление, хранение, уточнение (обновление, изменение) и извлечение персональных данных граждан Российской Федерации осуществляются с использованием баз данных, находящихся на территории Российской Федерации (ч. 5 ст. 18 Закона о персональных данных).</w:t>
      </w:r>
    </w:p>
    <w:p w14:paraId="2B45E045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4.7. Трансграничная передача: Оператор не осуществляет трансграничную передачу персональных данных на территорию иностранных государств.</w:t>
      </w:r>
    </w:p>
    <w:p w14:paraId="32B99015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00" w:lineRule="auto"/>
        <w:ind w:firstLine="851"/>
        <w:jc w:val="both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5. Права субъекта персональных данных</w:t>
      </w:r>
    </w:p>
    <w:p w14:paraId="13D94761" w14:textId="1AC3E3DD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Субъект персональных данных имеет право:</w:t>
      </w:r>
    </w:p>
    <w:p w14:paraId="11940E3C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5.1. На получение информации об обработке его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Оператором в порядке, предусмотренном ст. 14 Закона о персональных данных.</w:t>
      </w:r>
    </w:p>
    <w:p w14:paraId="77F2DDE6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5.2. На актуализацию и уточнение: требовать от Оператора уточнения, блокирования или уничтожения своих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, если они являются неполными, устаревшими, неточными или незаконно полученными.</w:t>
      </w:r>
    </w:p>
    <w:p w14:paraId="3B37B30C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5.3. На отзыв согласия и прекращение обработки:</w:t>
      </w:r>
    </w:p>
    <w:p w14:paraId="62DC9BD0" w14:textId="32240426" w:rsidR="00EA7F16" w:rsidRPr="00EA7F16" w:rsidRDefault="00EA7F16" w:rsidP="00EA7F1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в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любой момент отозвать согласие на обработку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направив письменное заявление по адресу электронной почты: </w:t>
      </w:r>
      <w:hyperlink r:id="rId8" w:history="1">
        <w:r w:rsidR="00C6742B" w:rsidRPr="00C6742B">
          <w:rPr>
            <w:rStyle w:val="a3"/>
            <w:rFonts w:ascii="Times New Roman" w:hAnsi="Times New Roman" w:cs="Times New Roman"/>
            <w:sz w:val="24"/>
            <w:szCs w:val="24"/>
          </w:rPr>
          <w:t>contact@mik2.ru</w:t>
        </w:r>
      </w:hyperlink>
      <w:r w:rsidR="00C6742B" w:rsidRPr="00C6742B">
        <w:rPr>
          <w:rFonts w:ascii="Times New Roman" w:hAnsi="Times New Roman" w:cs="Times New Roman"/>
          <w:sz w:val="24"/>
          <w:szCs w:val="24"/>
        </w:rPr>
        <w:t xml:space="preserve"> 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или по юридическому адресу Оператора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14:paraId="44526D34" w14:textId="3773D8B2" w:rsidR="00EA7F16" w:rsidRPr="00EA7F16" w:rsidRDefault="00EA7F16" w:rsidP="00EA7F1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н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аправить требование о прекращении обработки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. Оператор обязан прекратить обработку в срок, не превышающий 10 рабочих дней с даты получения требования (с правом продления не более чем на 5 рабочих дней при направлении мотивированного уведомления).</w:t>
      </w:r>
    </w:p>
    <w:p w14:paraId="29343A49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28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5.4. На обжалование: обжаловать действия или бездействие Оператора в Федеральную службу по надзору в сфере связи, информационных технологий и массовых коммуникаций (Роскомнадзор) или в судебном порядке.</w:t>
      </w:r>
    </w:p>
    <w:p w14:paraId="53ACC68E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00" w:lineRule="auto"/>
        <w:ind w:firstLine="851"/>
        <w:jc w:val="both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 Порядок исполнения обязанностей Оператором и уничтожение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</w:p>
    <w:p w14:paraId="264A0CBB" w14:textId="724CE9AC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6.1. При получении запроса субъекта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Оператор предоставляет ответ в течение 10 рабочих дней с даты получения запроса. Срок может быть продлен не более чем на 5 рабочих дней при направлении мотивированного уведомления субъекту.</w:t>
      </w:r>
    </w:p>
    <w:p w14:paraId="01D71EEE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6.2. Уведомление об инцидентах (утечках)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</w:p>
    <w:p w14:paraId="34CA3E65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При установлении факта неправомерной или случайной передачи (предоставления, распространения, доступа)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повлекшего нарушение прав субъектов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, Оператор уведомляет Роскомнадзор:</w:t>
      </w:r>
    </w:p>
    <w:p w14:paraId="4DC8696E" w14:textId="77777777" w:rsidR="00EA7F16" w:rsidRPr="00EA7F16" w:rsidRDefault="00EA7F16" w:rsidP="00EA7F16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в течение 24 часов — о произошедшем инциденте, предполагаемых причинах и принятых мерах;</w:t>
      </w:r>
    </w:p>
    <w:p w14:paraId="1C818F68" w14:textId="77777777" w:rsidR="00EA7F16" w:rsidRPr="00EA7F16" w:rsidRDefault="00EA7F16" w:rsidP="00EA7F16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в течение 72 часов — о результатах внутреннего расследования инцидента и уполномоченных лицах, допустивших нарушение.</w:t>
      </w:r>
    </w:p>
    <w:p w14:paraId="31675895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6.3. Прекращение обработки и уничтожение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</w:p>
    <w:p w14:paraId="64BE10C3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При достижении целей обработки, отзыве согласия или истечении срока хранения Оператор уничтожает 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(или обеспечивает их уничтожение) в срок, не превышающий 30 дней.</w:t>
      </w:r>
    </w:p>
    <w:p w14:paraId="6A95F15D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В соответствии с Приказом Роскомнадзора от 28.10.2022 № 179 подтверждением уничтожения персональных данных являются:</w:t>
      </w:r>
    </w:p>
    <w:p w14:paraId="1559658A" w14:textId="12F59F8F" w:rsidR="00EA7F16" w:rsidRPr="00EA7F16" w:rsidRDefault="00EA7F16" w:rsidP="00EA7F1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кт об уничтожении персональных данных (для данных, обработанных как без использования, так и с использованием средств автоматизации);</w:t>
      </w:r>
    </w:p>
    <w:p w14:paraId="21991010" w14:textId="618C1C6F" w:rsidR="00EA7F16" w:rsidRPr="00EA7F16" w:rsidRDefault="00EA7F16" w:rsidP="00EA7F1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в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ыгрузка из журнала регистрации событий в информационной системе 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персональных данных (</w:t>
      </w:r>
      <w:proofErr w:type="spellStart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ИСПДн</w:t>
      </w:r>
      <w:proofErr w:type="spellEnd"/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) — дополнительно для персональных данных, обработанных с использованием средств автоматизации.</w:t>
      </w:r>
    </w:p>
    <w:p w14:paraId="080A00BF" w14:textId="77777777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40" w:line="300" w:lineRule="auto"/>
        <w:ind w:firstLine="851"/>
        <w:jc w:val="both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7. Изменение Политики</w:t>
      </w:r>
    </w:p>
    <w:p w14:paraId="02CB4514" w14:textId="572BA684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7.1. Оператор имеет право вносить изменения в настоящую Политику в одностороннем порядке. Новая редакция вступает в силу с момента ее опубликования на Сайте.</w:t>
      </w:r>
    </w:p>
    <w:p w14:paraId="4B25D1C1" w14:textId="33774732" w:rsidR="00EA7F16" w:rsidRPr="00EA7F16" w:rsidRDefault="00EA7F16" w:rsidP="00EA7F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7.2. Действующая редакция Политики постоянно доступна в сети Интернет по адресу: </w:t>
      </w:r>
      <w:hyperlink r:id="rId9" w:history="1">
        <w:r w:rsidR="00C6742B" w:rsidRPr="00C6742B">
          <w:rPr>
            <w:rStyle w:val="a3"/>
            <w:rFonts w:ascii="Times New Roman" w:hAnsi="Times New Roman" w:cs="Times New Roman"/>
            <w:sz w:val="24"/>
            <w:szCs w:val="24"/>
          </w:rPr>
          <w:t>https://little-school.ru</w:t>
        </w:r>
      </w:hyperlink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14:paraId="4E3B2A45" w14:textId="4AC43993" w:rsidR="00D857AE" w:rsidRPr="00EA7F16" w:rsidRDefault="00D857AE" w:rsidP="00EA7F1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D857AE" w:rsidRPr="00EA7F16" w:rsidSect="00574F63">
      <w:pgSz w:w="12240" w:h="15840"/>
      <w:pgMar w:top="709" w:right="758" w:bottom="993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6B6"/>
    <w:multiLevelType w:val="multilevel"/>
    <w:tmpl w:val="DCB227D8"/>
    <w:lvl w:ilvl="0">
      <w:start w:val="1"/>
      <w:numFmt w:val="bullet"/>
      <w:lvlText w:val="●"/>
      <w:lvlJc w:val="left"/>
      <w:pPr>
        <w:ind w:left="4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5C46C38"/>
    <w:multiLevelType w:val="multilevel"/>
    <w:tmpl w:val="F5BCDA1C"/>
    <w:lvl w:ilvl="0">
      <w:start w:val="1"/>
      <w:numFmt w:val="bullet"/>
      <w:lvlText w:val="●"/>
      <w:lvlJc w:val="left"/>
      <w:pPr>
        <w:ind w:left="4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2416E2B"/>
    <w:multiLevelType w:val="multilevel"/>
    <w:tmpl w:val="73B44FC8"/>
    <w:lvl w:ilvl="0">
      <w:start w:val="1"/>
      <w:numFmt w:val="bullet"/>
      <w:lvlText w:val="●"/>
      <w:lvlJc w:val="left"/>
      <w:pPr>
        <w:ind w:left="4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7A84D74"/>
    <w:multiLevelType w:val="multilevel"/>
    <w:tmpl w:val="535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B5D36"/>
    <w:multiLevelType w:val="multilevel"/>
    <w:tmpl w:val="38D0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62588"/>
    <w:multiLevelType w:val="multilevel"/>
    <w:tmpl w:val="2C4C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85D55"/>
    <w:multiLevelType w:val="multilevel"/>
    <w:tmpl w:val="C15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F53E9"/>
    <w:multiLevelType w:val="hybridMultilevel"/>
    <w:tmpl w:val="B790C38C"/>
    <w:lvl w:ilvl="0" w:tplc="3A7859C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1DC62D3"/>
    <w:multiLevelType w:val="hybridMultilevel"/>
    <w:tmpl w:val="04720D38"/>
    <w:lvl w:ilvl="0" w:tplc="3A7859C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6B22210"/>
    <w:multiLevelType w:val="hybridMultilevel"/>
    <w:tmpl w:val="12664AC2"/>
    <w:lvl w:ilvl="0" w:tplc="3A7859C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D19477B"/>
    <w:multiLevelType w:val="hybridMultilevel"/>
    <w:tmpl w:val="DD467D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1FF45D0"/>
    <w:multiLevelType w:val="multilevel"/>
    <w:tmpl w:val="FF782FBE"/>
    <w:lvl w:ilvl="0">
      <w:start w:val="1"/>
      <w:numFmt w:val="bullet"/>
      <w:lvlText w:val="●"/>
      <w:lvlJc w:val="left"/>
      <w:pPr>
        <w:ind w:left="4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697A33A8"/>
    <w:multiLevelType w:val="multilevel"/>
    <w:tmpl w:val="D57804F8"/>
    <w:lvl w:ilvl="0">
      <w:start w:val="1"/>
      <w:numFmt w:val="bullet"/>
      <w:lvlText w:val="●"/>
      <w:lvlJc w:val="left"/>
      <w:pPr>
        <w:ind w:left="4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6EC41F8C"/>
    <w:multiLevelType w:val="multilevel"/>
    <w:tmpl w:val="FC2C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BE49DF"/>
    <w:multiLevelType w:val="multilevel"/>
    <w:tmpl w:val="8448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E57AFD"/>
    <w:multiLevelType w:val="multilevel"/>
    <w:tmpl w:val="FF3437F2"/>
    <w:lvl w:ilvl="0">
      <w:start w:val="1"/>
      <w:numFmt w:val="bullet"/>
      <w:lvlText w:val="●"/>
      <w:lvlJc w:val="left"/>
      <w:pPr>
        <w:ind w:left="4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7C837373"/>
    <w:multiLevelType w:val="multilevel"/>
    <w:tmpl w:val="8A7C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C064D1"/>
    <w:multiLevelType w:val="multilevel"/>
    <w:tmpl w:val="C290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5"/>
  </w:num>
  <w:num w:numId="5">
    <w:abstractNumId w:val="16"/>
  </w:num>
  <w:num w:numId="6">
    <w:abstractNumId w:val="17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10"/>
  </w:num>
  <w:num w:numId="12">
    <w:abstractNumId w:val="8"/>
  </w:num>
  <w:num w:numId="13">
    <w:abstractNumId w:val="2"/>
  </w:num>
  <w:num w:numId="14">
    <w:abstractNumId w:val="0"/>
  </w:num>
  <w:num w:numId="15">
    <w:abstractNumId w:val="12"/>
  </w:num>
  <w:num w:numId="16">
    <w:abstractNumId w:val="1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B15"/>
    <w:rsid w:val="00096D3E"/>
    <w:rsid w:val="00097C3A"/>
    <w:rsid w:val="000C3AAF"/>
    <w:rsid w:val="00117B3D"/>
    <w:rsid w:val="001B2B19"/>
    <w:rsid w:val="001D4AE9"/>
    <w:rsid w:val="001D60F1"/>
    <w:rsid w:val="00230B47"/>
    <w:rsid w:val="00252055"/>
    <w:rsid w:val="002C385B"/>
    <w:rsid w:val="002C70E7"/>
    <w:rsid w:val="002D5FF6"/>
    <w:rsid w:val="002E5096"/>
    <w:rsid w:val="002F65E1"/>
    <w:rsid w:val="00347732"/>
    <w:rsid w:val="00362E0B"/>
    <w:rsid w:val="003A72E1"/>
    <w:rsid w:val="00433373"/>
    <w:rsid w:val="00436BD3"/>
    <w:rsid w:val="00436C01"/>
    <w:rsid w:val="004607E8"/>
    <w:rsid w:val="004B263C"/>
    <w:rsid w:val="004C1157"/>
    <w:rsid w:val="00522C94"/>
    <w:rsid w:val="0053542F"/>
    <w:rsid w:val="00574F63"/>
    <w:rsid w:val="005A52AE"/>
    <w:rsid w:val="00654E61"/>
    <w:rsid w:val="006565B7"/>
    <w:rsid w:val="006734DD"/>
    <w:rsid w:val="006B0845"/>
    <w:rsid w:val="007170C3"/>
    <w:rsid w:val="007A0053"/>
    <w:rsid w:val="007A1045"/>
    <w:rsid w:val="007B2021"/>
    <w:rsid w:val="007F4348"/>
    <w:rsid w:val="00804A0E"/>
    <w:rsid w:val="00845E81"/>
    <w:rsid w:val="00846243"/>
    <w:rsid w:val="008600A2"/>
    <w:rsid w:val="008B4961"/>
    <w:rsid w:val="008C09EC"/>
    <w:rsid w:val="008C60CD"/>
    <w:rsid w:val="008C7267"/>
    <w:rsid w:val="008D0BEF"/>
    <w:rsid w:val="008D4632"/>
    <w:rsid w:val="00904A4E"/>
    <w:rsid w:val="00905329"/>
    <w:rsid w:val="009C457F"/>
    <w:rsid w:val="009D20F3"/>
    <w:rsid w:val="00A21746"/>
    <w:rsid w:val="00A26260"/>
    <w:rsid w:val="00A8273F"/>
    <w:rsid w:val="00A84249"/>
    <w:rsid w:val="00A96DF4"/>
    <w:rsid w:val="00AB1C3B"/>
    <w:rsid w:val="00B16D66"/>
    <w:rsid w:val="00B63F31"/>
    <w:rsid w:val="00B76B15"/>
    <w:rsid w:val="00BA2EBA"/>
    <w:rsid w:val="00BB7BD7"/>
    <w:rsid w:val="00BC7E02"/>
    <w:rsid w:val="00BF25A6"/>
    <w:rsid w:val="00C66CD0"/>
    <w:rsid w:val="00C6742B"/>
    <w:rsid w:val="00C761CC"/>
    <w:rsid w:val="00C9214F"/>
    <w:rsid w:val="00CB1C28"/>
    <w:rsid w:val="00CB42BB"/>
    <w:rsid w:val="00CD72BB"/>
    <w:rsid w:val="00D0503A"/>
    <w:rsid w:val="00D0716F"/>
    <w:rsid w:val="00D23D0E"/>
    <w:rsid w:val="00D31F84"/>
    <w:rsid w:val="00D64BD8"/>
    <w:rsid w:val="00D857AE"/>
    <w:rsid w:val="00D90643"/>
    <w:rsid w:val="00DC3775"/>
    <w:rsid w:val="00DD745D"/>
    <w:rsid w:val="00DF41F9"/>
    <w:rsid w:val="00DF6E33"/>
    <w:rsid w:val="00E14CF3"/>
    <w:rsid w:val="00E3198B"/>
    <w:rsid w:val="00E72BA9"/>
    <w:rsid w:val="00EA2D73"/>
    <w:rsid w:val="00EA7F16"/>
    <w:rsid w:val="00EB6B4E"/>
    <w:rsid w:val="00F27E03"/>
    <w:rsid w:val="00FD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C55C"/>
  <w15:docId w15:val="{600B202B-69BD-44A6-97D1-3D7680EF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A4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7C3A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E14CF3"/>
    <w:pPr>
      <w:spacing w:after="0" w:line="240" w:lineRule="auto"/>
    </w:pPr>
  </w:style>
  <w:style w:type="character" w:styleId="a5">
    <w:name w:val="Unresolved Mention"/>
    <w:basedOn w:val="a0"/>
    <w:uiPriority w:val="99"/>
    <w:semiHidden/>
    <w:unhideWhenUsed/>
    <w:rsid w:val="00C67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mik2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ttle-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mik2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ttle-schoo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ttle-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4</cp:revision>
  <dcterms:created xsi:type="dcterms:W3CDTF">2026-08-19T10:14:00Z</dcterms:created>
  <dcterms:modified xsi:type="dcterms:W3CDTF">2026-08-19T10:37:00Z</dcterms:modified>
</cp:coreProperties>
</file>